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552"/>
        <w:gridCol w:w="1407"/>
        <w:gridCol w:w="3388"/>
        <w:gridCol w:w="844"/>
        <w:gridCol w:w="12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大标宋简体"/>
                <w:color w:val="000000"/>
                <w:kern w:val="0"/>
                <w:sz w:val="36"/>
                <w:szCs w:val="36"/>
              </w:rPr>
              <w:t>高级技师量化考评表</w:t>
            </w:r>
          </w:p>
          <w:p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>
              <w:rPr>
                <w:rFonts w:eastAsia="方正仿宋简体"/>
                <w:color w:val="000000"/>
                <w:kern w:val="0"/>
                <w:sz w:val="24"/>
              </w:rPr>
              <w:t xml:space="preserve">申报人： </w:t>
            </w:r>
            <w:r>
              <w:rPr>
                <w:rFonts w:hint="eastAsia" w:eastAsia="方正仿宋简体"/>
                <w:color w:val="000000"/>
                <w:kern w:val="0"/>
                <w:sz w:val="24"/>
                <w:lang w:val="en-US" w:eastAsia="zh-CN"/>
              </w:rPr>
              <w:t>**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              单位审核人：                   （单位盖章）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563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（满分为18分；基准分为10分）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加 分</w:t>
            </w:r>
          </w:p>
        </w:tc>
        <w:tc>
          <w:tcPr>
            <w:tcW w:w="3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专家审查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56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方正仿宋_GBK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方正仿宋_GBK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帮扶农民种植江苏电视台报道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56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方正仿宋_GBK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方正仿宋_GBK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贫困户帮扶脱贫盐阜大众报报道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6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56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56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减 分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专家审查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1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79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方正仿宋_GBK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563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（满分为20分）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专家审查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方正仿宋_GBK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2014年、2016年度考核优秀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专家审查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方正仿宋_GBK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0.5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2015</w:t>
            </w: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优秀共产党员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方正仿宋_GBK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方正仿宋_GBK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专家审查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方正仿宋_GBK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方正仿宋_GBK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2017年省劳模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专家审查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方正仿宋_GBK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2014年国家科技进步奖一等奖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方正仿宋_GBK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盐稻9号、天丰优269等新品种累计推广面积3000多万亩，社会影响巨大，创社会经济效益50多亿元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63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1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方正仿宋_GBK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16.5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1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单位综合评价</w:t>
            </w:r>
          </w:p>
          <w:p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（满分为2分）</w:t>
            </w:r>
          </w:p>
        </w:tc>
        <w:tc>
          <w:tcPr>
            <w:tcW w:w="479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方正仿宋_GBK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1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量化考评总分　</w:t>
            </w:r>
          </w:p>
        </w:tc>
        <w:tc>
          <w:tcPr>
            <w:tcW w:w="479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方正仿宋_GBK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30.5</w:t>
            </w:r>
            <w:bookmarkStart w:id="0" w:name="_GoBack"/>
            <w:bookmarkEnd w:id="0"/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A0A4E"/>
    <w:rsid w:val="1C3A0A4E"/>
    <w:rsid w:val="3281364C"/>
    <w:rsid w:val="5F28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2019-04-09T02:33:00Z</dcterms:created>
  <dc:creator>Administrator</dc:creator>
  <cp:lastModifiedBy>Administrator</cp:lastModifiedBy>
  <cp:lastPrinted>2019-04-09T07:32:00Z</cp:lastPrinted>
  <dcterms:modified xsi:type="dcterms:W3CDTF">2019-04-25T02:44:39Z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